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2112"/>
        <w:gridCol w:w="393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发电机组主要参数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Основные параметры генераторной установки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XCGF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200kW/250kVA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转速/Скорость вращения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加热器/Нагреватель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/Стандарт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ATS/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/>
              </w:rPr>
              <w:t>АВР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可选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</w:rPr>
              <w:t>По желанию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油箱容量/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/>
              </w:rPr>
              <w:t>Емкость бака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300L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柴油发电机组生产商/品牌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Производитель / торговая марка дизель-генераторной установки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上海锡柴新能源有限公司/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POWER STATION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Шанхайская компания Xichai New Energy Co., Ltd./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POWER STATION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发动机技术参数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Технические параметры двигателя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hint="default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XC227LK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ru-RU"/>
              </w:rPr>
              <w:drawing>
                <wp:inline distT="0" distB="0" distL="114300" distR="114300">
                  <wp:extent cx="2514600" cy="1310005"/>
                  <wp:effectExtent l="0" t="0" r="0" b="10795"/>
                  <wp:docPr id="9" name="图片 3" descr="16194221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16194221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进气方式/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>Способ приема воздуха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增压中冷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С турбонаддувом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燃烧方式/Метод горения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直喷式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Непосредственный впрыск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汽缸数/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оличество цилиндров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0"/>
                <w:szCs w:val="20"/>
              </w:rPr>
              <w:t>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ru-RU"/>
              </w:rPr>
              <w:t xml:space="preserve"> 6 цилиндров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缸径×行程mm/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Диаметр цилиндра ×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пере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ход mm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126×13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排量/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/>
              </w:rPr>
              <w:t>вытеснение объема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9.726L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压缩比/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степень сжатия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17.5：1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h功率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KW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 xml:space="preserve">）мощность за час 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100%（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/100%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52.1L/h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75%（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/75%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40.35L/h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50%（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主用功率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燃油消耗率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/50% (основная мощность) уровень расхода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26.9L/h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机油总容量L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/Общий объем масла,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冷却水总容量L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Общий объем охлаждающей воды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机燃比 %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Соотношение двигатель-топливо%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启动方式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</w:t>
            </w:r>
            <w:r>
              <w:t xml:space="preserve"> 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Метод запуска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  <w:lang w:val="ru-RU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DC24V电启动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/Электрический запуск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发电机参数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Параметры генератора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/型号/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POWER STATION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TFW-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0DK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相数/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Фаза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接线方式/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Проводка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三相四线，Y型绕接/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Трехфазный четырехпроводной, обмотка Y-типа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功率因数/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Фактор силы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防护等级/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Уровень защиты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励磁方式/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Метод возбуждения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无刷自励/Бесщеточное самовозбуждение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绝缘等级/温升等级/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Класс изоляции / класс превышения температуры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电话影响系数TIF/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Фактор влияния телефона 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电话谐波系数THF/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Коэффициент телефонной гармоники 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发电机容量/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Мощность генератора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250kVA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励磁电压/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Напряжение возбуждения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控制系统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Система контроля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1、液晶显示LCD为132x64，带背光，四种语言(简体中文、英文、西班牙文和俄文)显示，轻触按钮操作；/1.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Жидкокристаллический ЖК-дисплей размером 132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64, с подсветкой, дисплеем на четырех языках (упрощенный китайский, английский, испанский и русский), нажмите кнопку для работы;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ru-RU"/>
              </w:rPr>
              <w:drawing>
                <wp:inline distT="0" distB="0" distL="114300" distR="114300">
                  <wp:extent cx="2145665" cy="1546225"/>
                  <wp:effectExtent l="0" t="0" r="635" b="3175"/>
                  <wp:docPr id="5" name="图片 4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54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2、采用硅胶面板及按键，适应环境高低温能力强；/2.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сильная способность адаптироваться к высокой и низкой температуре окружающей среде;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3、具有过压、欠压、过频、欠频、过流保护功能；/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3. С функциями защиты от перенапряжения, пониженного напряжения, повышенной частоты, пониженной частоты и перегрузки тока;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4、控制保护功能：实现柴油发电机组自动开机/停机、合分闸(ATS切换) 及完善的故障显示保护等功能；/4.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 xml:space="preserve">Функция управления и защиты: реализовать функции автоматического запуска / остановки, закрытия и открытия (переключение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ATS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) дизель-генераторной установки и идеальной защиты от индикации неисправностей;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5、采集并显示市电/发电三相电压、三相电流、频率、功率参数；/5.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ru-RU"/>
              </w:rPr>
              <w:t>Сбор и отображение параметров трехфазного напряжения сети / генерации, трехфазного тока, частоты и мощности;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机组尺寸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</w:rPr>
              <w:t>Размер блока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Style w:val="8"/>
                <w:rFonts w:eastAsia="宋体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宽115</w:t>
            </w:r>
            <w:r>
              <w:rPr>
                <w:rFonts w:eastAsia="宋体" w:cs="宋体"/>
                <w:color w:val="000000"/>
                <w:kern w:val="0"/>
                <w:sz w:val="20"/>
                <w:szCs w:val="20"/>
                <w:lang w:val="ru-RU"/>
              </w:rPr>
              <w:t>0</w:t>
            </w:r>
            <w:r>
              <w:rPr>
                <w:rStyle w:val="8"/>
                <w:rFonts w:eastAsia="宋体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重量3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00(kg)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val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TCaiy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STCaiyun" w:hAnsi="STCaiyun" w:eastAsia="STCaiyun" w:cs="STCaiyun"/>
        <w:sz w:val="21"/>
        <w:szCs w:val="21"/>
      </w:rPr>
    </w:pPr>
    <w:r>
      <w:rPr>
        <w:rFonts w:hint="eastAsia" w:ascii="STCaiyun" w:hAnsi="STCaiyun" w:eastAsia="STCaiyun" w:cs="STCaiyun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eastAsia="STCaiyun" w:cs="STCaiyun"/>
        <w:sz w:val="21"/>
        <w:szCs w:val="21"/>
        <w:lang w:val="ru-RU"/>
      </w:rPr>
    </w:pPr>
    <w:r>
      <w:rPr>
        <w:rFonts w:hint="eastAsia" w:ascii="STCaiyun" w:hAnsi="STCaiyun" w:eastAsia="STCaiyun" w:cs="STCaiyun"/>
        <w:sz w:val="21"/>
        <w:szCs w:val="21"/>
      </w:rPr>
      <w:t>售后更有保障</w:t>
    </w:r>
    <w:r>
      <w:rPr>
        <w:rFonts w:eastAsia="STCaiyun" w:cs="STCaiyun"/>
        <w:sz w:val="21"/>
        <w:szCs w:val="21"/>
        <w:lang w:val="ru-RU"/>
      </w:rPr>
      <w:t>/</w:t>
    </w:r>
    <w:r>
      <w:rPr>
        <w:lang w:val="ru-RU"/>
      </w:rPr>
      <w:t xml:space="preserve"> </w:t>
    </w:r>
    <w:r>
      <w:rPr>
        <w:rFonts w:eastAsia="STCaiyun" w:cs="STCaiyun"/>
        <w:sz w:val="21"/>
        <w:szCs w:val="21"/>
        <w:lang w:val="ru-RU"/>
      </w:rPr>
      <w:t>Завод в Китае - точка прямых продаж в Узбекистане   Прямые продажи с завода по производству дизельных генераторов</w:t>
    </w:r>
  </w:p>
  <w:p>
    <w:pPr>
      <w:pStyle w:val="5"/>
      <w:rPr>
        <w:szCs w:val="21"/>
        <w:lang w:val="ru-RU"/>
      </w:rPr>
    </w:pPr>
  </w:p>
  <w:p>
    <w:pPr>
      <w:pStyle w:val="5"/>
      <w:rPr>
        <w:szCs w:val="21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TRmMGI2YjhhYzc3NDkxNGMzYjNlZTYxN2ZiZWUifQ=="/>
  </w:docVars>
  <w:rsids>
    <w:rsidRoot w:val="66D7653A"/>
    <w:rsid w:val="00010F80"/>
    <w:rsid w:val="000C65B9"/>
    <w:rsid w:val="00196F79"/>
    <w:rsid w:val="001D1480"/>
    <w:rsid w:val="002B15A7"/>
    <w:rsid w:val="00304AD9"/>
    <w:rsid w:val="00410A37"/>
    <w:rsid w:val="004D0968"/>
    <w:rsid w:val="004D46C4"/>
    <w:rsid w:val="005E7EE0"/>
    <w:rsid w:val="00674399"/>
    <w:rsid w:val="006C0467"/>
    <w:rsid w:val="006F61D6"/>
    <w:rsid w:val="007A25B8"/>
    <w:rsid w:val="007B6B9A"/>
    <w:rsid w:val="008335A0"/>
    <w:rsid w:val="00834B38"/>
    <w:rsid w:val="009F78F1"/>
    <w:rsid w:val="00A10594"/>
    <w:rsid w:val="00A43EA1"/>
    <w:rsid w:val="00A46FED"/>
    <w:rsid w:val="00A915FD"/>
    <w:rsid w:val="00AA1109"/>
    <w:rsid w:val="00AB41C3"/>
    <w:rsid w:val="00B2648D"/>
    <w:rsid w:val="00B72669"/>
    <w:rsid w:val="00C62DEC"/>
    <w:rsid w:val="00D21F90"/>
    <w:rsid w:val="00DB32B5"/>
    <w:rsid w:val="00DE44B0"/>
    <w:rsid w:val="00E15E31"/>
    <w:rsid w:val="00E608EA"/>
    <w:rsid w:val="00E77231"/>
    <w:rsid w:val="00EA4129"/>
    <w:rsid w:val="029B12FC"/>
    <w:rsid w:val="03CB0B01"/>
    <w:rsid w:val="03F30079"/>
    <w:rsid w:val="06A16C1B"/>
    <w:rsid w:val="07AA1DE0"/>
    <w:rsid w:val="081E47BF"/>
    <w:rsid w:val="085B34FF"/>
    <w:rsid w:val="098F09C4"/>
    <w:rsid w:val="09967FD0"/>
    <w:rsid w:val="0AC255BA"/>
    <w:rsid w:val="0B5E6A6C"/>
    <w:rsid w:val="0BF770C5"/>
    <w:rsid w:val="0C7A0241"/>
    <w:rsid w:val="0F303B59"/>
    <w:rsid w:val="0F475679"/>
    <w:rsid w:val="107E7CC5"/>
    <w:rsid w:val="111433F0"/>
    <w:rsid w:val="11A50EE1"/>
    <w:rsid w:val="12197838"/>
    <w:rsid w:val="13116C93"/>
    <w:rsid w:val="140D6EBF"/>
    <w:rsid w:val="1434761A"/>
    <w:rsid w:val="15FF39CA"/>
    <w:rsid w:val="16B2704E"/>
    <w:rsid w:val="1B03151F"/>
    <w:rsid w:val="1D2536BD"/>
    <w:rsid w:val="1E3F3380"/>
    <w:rsid w:val="1FF15798"/>
    <w:rsid w:val="20071B68"/>
    <w:rsid w:val="21B434E9"/>
    <w:rsid w:val="234249D0"/>
    <w:rsid w:val="23B16421"/>
    <w:rsid w:val="24615635"/>
    <w:rsid w:val="24AA3BE6"/>
    <w:rsid w:val="251B57F3"/>
    <w:rsid w:val="264970A0"/>
    <w:rsid w:val="26D62D99"/>
    <w:rsid w:val="2809466C"/>
    <w:rsid w:val="28821B4B"/>
    <w:rsid w:val="29600ED4"/>
    <w:rsid w:val="29B2007A"/>
    <w:rsid w:val="2B8040DF"/>
    <w:rsid w:val="2B8E0F29"/>
    <w:rsid w:val="2BA935E0"/>
    <w:rsid w:val="2F37004D"/>
    <w:rsid w:val="306846DF"/>
    <w:rsid w:val="31BD7252"/>
    <w:rsid w:val="38244B40"/>
    <w:rsid w:val="3B2D3E09"/>
    <w:rsid w:val="3BF3697A"/>
    <w:rsid w:val="3C8C7670"/>
    <w:rsid w:val="3D4141B1"/>
    <w:rsid w:val="3DE25585"/>
    <w:rsid w:val="3EDA3FC1"/>
    <w:rsid w:val="3F5B7AD6"/>
    <w:rsid w:val="430567B4"/>
    <w:rsid w:val="44975C3D"/>
    <w:rsid w:val="44B6380C"/>
    <w:rsid w:val="4955391A"/>
    <w:rsid w:val="49B8167E"/>
    <w:rsid w:val="4C5D2EEE"/>
    <w:rsid w:val="4C6D406B"/>
    <w:rsid w:val="4DC03400"/>
    <w:rsid w:val="4FD919B1"/>
    <w:rsid w:val="4FFD3C62"/>
    <w:rsid w:val="510130C0"/>
    <w:rsid w:val="51F9498A"/>
    <w:rsid w:val="52A530D3"/>
    <w:rsid w:val="536F795B"/>
    <w:rsid w:val="5431614F"/>
    <w:rsid w:val="543B7A16"/>
    <w:rsid w:val="54D40643"/>
    <w:rsid w:val="55D03099"/>
    <w:rsid w:val="56411569"/>
    <w:rsid w:val="56F4163C"/>
    <w:rsid w:val="58591440"/>
    <w:rsid w:val="58701A53"/>
    <w:rsid w:val="594210B5"/>
    <w:rsid w:val="5A8324B7"/>
    <w:rsid w:val="5AE637DD"/>
    <w:rsid w:val="5BB201BF"/>
    <w:rsid w:val="5E79181C"/>
    <w:rsid w:val="5E985D06"/>
    <w:rsid w:val="5E9B11CF"/>
    <w:rsid w:val="61AD7574"/>
    <w:rsid w:val="62F20F02"/>
    <w:rsid w:val="631A760E"/>
    <w:rsid w:val="642E724D"/>
    <w:rsid w:val="64DB5BF6"/>
    <w:rsid w:val="64EB2DF9"/>
    <w:rsid w:val="652F0040"/>
    <w:rsid w:val="66D7653A"/>
    <w:rsid w:val="678429A5"/>
    <w:rsid w:val="68C674CB"/>
    <w:rsid w:val="69071798"/>
    <w:rsid w:val="6A9C118E"/>
    <w:rsid w:val="6ADC4642"/>
    <w:rsid w:val="6C6E6EF2"/>
    <w:rsid w:val="6D8A2CD4"/>
    <w:rsid w:val="6E437F45"/>
    <w:rsid w:val="72527917"/>
    <w:rsid w:val="7440701A"/>
    <w:rsid w:val="775552DF"/>
    <w:rsid w:val="788100BC"/>
    <w:rsid w:val="790740FD"/>
    <w:rsid w:val="79AA5F0D"/>
    <w:rsid w:val="7AC90D17"/>
    <w:rsid w:val="7B0A2A85"/>
    <w:rsid w:val="7B6234D5"/>
    <w:rsid w:val="7F440E4B"/>
    <w:rsid w:val="7FA36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Текст выноски Знак"/>
    <w:basedOn w:val="7"/>
    <w:link w:val="3"/>
    <w:qFormat/>
    <w:uiPriority w:val="0"/>
    <w:rPr>
      <w:rFonts w:ascii="Tahoma" w:hAnsi="Tahoma" w:cs="Tahoma" w:eastAsiaTheme="minorEastAsia"/>
      <w:kern w:val="2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736</Words>
  <Characters>2401</Characters>
  <Lines>18</Lines>
  <Paragraphs>5</Paragraphs>
  <TotalTime>2</TotalTime>
  <ScaleCrop>false</ScaleCrop>
  <LinksUpToDate>false</LinksUpToDate>
  <CharactersWithSpaces>2612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2021-05-09T07:41:00Z</dcterms:created>
  <dc:creator>Duke</dc:creator>
  <cp:lastModifiedBy>86136</cp:lastModifiedBy>
  <dcterms:modified xsi:type="dcterms:W3CDTF">2022-08-03T06:01:30Z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AD20079D89B7414489C531795666CFD3</vt:lpwstr>
  </property>
</Properties>
</file>