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805"/>
        <w:gridCol w:w="1590"/>
        <w:gridCol w:w="915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6005830" cy="1666240"/>
                  <wp:effectExtent l="0" t="0" r="13970" b="10160"/>
                  <wp:wrapNone/>
                  <wp:docPr id="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83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发电机组主要参数Основные параметры генераторной установки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SanyPower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</w:rPr>
              <w:t>SP-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400W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2"/>
                <w:szCs w:val="22"/>
              </w:rPr>
              <w:t>电压/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2"/>
                <w:szCs w:val="22"/>
              </w:rPr>
              <w:t>Напряжение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Cs/>
                <w:color w:val="000000"/>
                <w:kern w:val="0"/>
                <w:sz w:val="20"/>
                <w:szCs w:val="20"/>
              </w:rPr>
              <w:t>400V/230V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备用功率/容量/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Резервная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频率/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частота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50HZ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常用功率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容量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/>
              </w:rPr>
              <w:t>Общая мощность / емкость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kW/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电流/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сила тока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720A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噪音dB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/Уровень шума дБ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7米内75分贝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/75 дБ в пределах 7 метров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转速/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Скорость вращения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1500r/min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加热器/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Нагреватель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Стандарт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/>
              </w:rPr>
              <w:t>燃油过滤器/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/>
              </w:rPr>
              <w:t>Топливный фильтр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ru-RU"/>
              </w:rPr>
              <w:t>/Стандарт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ATS/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АВР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/Стандарт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油箱容量/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Емкость бака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700L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/>
              </w:rPr>
              <w:t>生产商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Производитель</w:t>
            </w:r>
          </w:p>
        </w:tc>
        <w:tc>
          <w:tcPr>
            <w:tcW w:w="6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lang w:val="en-US" w:eastAsia="zh-CN"/>
              </w:rPr>
              <w:t>湖南斯宝尔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</w:rPr>
              <w:t>新能源有限公司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>Компания Hunan Sibaoer New Energy Co., Ltd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发动机技术参数Технические параметры двигателя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潍柴WEICHAI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/WP13D490E310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14600" cy="1310005"/>
                  <wp:effectExtent l="0" t="0" r="0" b="10795"/>
                  <wp:docPr id="3" name="图片 3" descr="16194221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9422167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формальность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Встроенный, с водяным охлаждением, непосредственный впрыск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ингаляции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Промежуточный охладитель под давлением、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Количество цилиндров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6-цилиндровый, четырехтактный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Диаметр × ход мм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（mm）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Перемещение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12.54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Степень сжатия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：1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мощность за 1 час (кВт)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495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100% (основная мощность) расход топлива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расход топлива 75% (основная мощность)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расход топлива 50% (основная мощность)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L/h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Общий объем масла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Охлаждающая жидкость Л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Соотношение двигатель-топливо %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≤0.1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запуска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DC24VЭлектрический пуск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发电机参数Параметры генератора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品牌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>/型号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Марка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</w:rPr>
              <w:t xml:space="preserve"> / Модель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SanyPower/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SP-3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D-1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540000" cy="1567815"/>
                  <wp:effectExtent l="0" t="0" r="0" b="6985"/>
                  <wp:docPr id="5" name="图片 5" descr="158236031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582360316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Номер фазы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монтажа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Трехфазная четырехпроводная Y-образная обмотка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Коэффициент мощности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0.8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Уровень защиты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IP23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Способ возбуждения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Бесщеточный самовозбуждающийся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Класс изоляции / класс повышения температуры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H/H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Телефонный импакт-фактор TIF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＜50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Коэффициент телефонной гармоники THF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＜2%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Мощность генератора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kVA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напряжение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50V</w:t>
            </w:r>
          </w:p>
        </w:tc>
        <w:tc>
          <w:tcPr>
            <w:tcW w:w="40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控制系统система управления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1. Жидкокристаллический ЖК-дисплей 132x64 с подсветкой, отображается на четырех языках (упрощенный китайский, английский, испанский и русский) и управляется нажатием кнопки.；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2470150" cy="1749425"/>
                  <wp:effectExtent l="0" t="0" r="6350" b="3175"/>
                  <wp:docPr id="4" name="图片 4" descr="837c5d78890e91b3cfde41ab56c6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37c5d78890e91b3cfde41ab56c65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17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2. Использование силиконовых панелей и кнопок, сильная способность адаптироваться к высокой и низкой температуре окружающей среды；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3. Он имеет функции защиты от перенапряжения, пониженного напряжения, перегрузки по частоте, пониженной частоты и перегрузки по току.；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4. Функции управления и защиты: реализуйте функции автоматического запуска / остановки дизель-генераторных установок, закрытия и закрытия ворот (переключение ATS) и идеальной защиты от индикации неисправностей.；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</w:rPr>
              <w:t>5. Сбор и отображение трехфазного напряжения, трехфазного тока, частоты и параметров мощности СЕТИ/выработки электроэнергии；</w:t>
            </w: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000000"/>
                <w:kern w:val="0"/>
                <w:sz w:val="20"/>
                <w:szCs w:val="20"/>
              </w:rPr>
              <w:t>机组尺寸Размер единицы измерения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длина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4400</w:t>
            </w:r>
            <w:r>
              <w:rPr>
                <w:rStyle w:val="8"/>
                <w:rFonts w:hint="default" w:ascii="Times New Roman" w:hAnsi="Times New Roman" w:eastAsia="SimSun" w:cs="Times New Roman"/>
              </w:rPr>
              <w:t>(mm)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ширина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1300</w:t>
            </w:r>
            <w:r>
              <w:rPr>
                <w:rStyle w:val="8"/>
                <w:rFonts w:hint="default" w:ascii="Times New Roman" w:hAnsi="Times New Roman" w:eastAsia="SimSun" w:cs="Times New Roman"/>
              </w:rPr>
              <w:t>(mm)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высота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2220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(mm)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/>
              </w:rPr>
              <w:t>вес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3690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</w:rPr>
              <w:t>(kg)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16510</wp:posOffset>
                  </wp:positionV>
                  <wp:extent cx="5286375" cy="1546225"/>
                  <wp:effectExtent l="0" t="0" r="9525" b="15875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</w:pPr>
          </w:p>
        </w:tc>
      </w:tr>
      <w:bookmarkEnd w:id="0"/>
    </w:tbl>
    <w:p>
      <w:pPr>
        <w:rPr>
          <w:rFonts w:ascii="SimSun" w:hAnsi="SimSun" w:eastAsia="SimSun" w:cs="SimSun"/>
          <w:b/>
          <w:bCs/>
          <w:color w:val="FF0000"/>
          <w:kern w:val="0"/>
          <w:sz w:val="22"/>
          <w:szCs w:val="22"/>
        </w:rPr>
      </w:pPr>
    </w:p>
    <w:sectPr>
      <w:headerReference r:id="rId3" w:type="default"/>
      <w:pgSz w:w="11906" w:h="16838"/>
      <w:pgMar w:top="1440" w:right="1800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altName w:val="Microsoft YaHei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仿宋" w:hAnsi="仿宋" w:eastAsia="仿宋"/>
        <w:b/>
        <w:sz w:val="30"/>
        <w:szCs w:val="30"/>
      </w:rPr>
    </w:pPr>
    <w:r>
      <w:rPr>
        <w:rFonts w:ascii="Times New Roman" w:hAnsi="Times New Roman" w:cs="Times New Roman"/>
        <w:sz w:val="72"/>
        <w:szCs w:val="72"/>
      </w:rPr>
      <w:drawing>
        <wp:inline distT="0" distB="0" distL="0" distR="0">
          <wp:extent cx="2207260" cy="498475"/>
          <wp:effectExtent l="0" t="0" r="2540" b="952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726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 w:cs="Times New Roman"/>
        <w:sz w:val="72"/>
        <w:szCs w:val="72"/>
        <w:lang w:val="en-US" w:eastAsia="zh-CN"/>
      </w:rPr>
      <w:t xml:space="preserve">   </w:t>
    </w:r>
    <w:r>
      <w:rPr>
        <w:rFonts w:hint="eastAsia" w:ascii="仿宋" w:hAnsi="仿宋" w:eastAsia="仿宋" w:cs="Times New Roman"/>
        <w:b/>
        <w:sz w:val="30"/>
        <w:szCs w:val="30"/>
      </w:rPr>
      <w:t>“</w:t>
    </w:r>
    <w:r>
      <w:rPr>
        <w:rFonts w:ascii="仿宋" w:hAnsi="仿宋" w:eastAsia="仿宋"/>
        <w:b/>
        <w:sz w:val="30"/>
        <w:szCs w:val="30"/>
      </w:rPr>
      <w:t>SUPER POWER NEW ENERGY"MChJ</w:t>
    </w:r>
    <w:r>
      <w:rPr>
        <w:rFonts w:hint="eastAsia" w:ascii="仿宋" w:hAnsi="仿宋" w:eastAsia="仿宋"/>
        <w:b/>
        <w:sz w:val="30"/>
        <w:szCs w:val="30"/>
        <w:lang w:val="en-US" w:eastAsia="zh-CN"/>
      </w:rPr>
      <w:t xml:space="preserve">            </w:t>
    </w:r>
  </w:p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中国工厂--乌兹别克斯坦直销点                                    柴油发电机组厂家直销</w:t>
    </w:r>
  </w:p>
  <w:p>
    <w:pPr>
      <w:pStyle w:val="5"/>
      <w:jc w:val="right"/>
      <w:rPr>
        <w:rFonts w:ascii="华文彩云" w:hAnsi="华文彩云" w:eastAsia="华文彩云" w:cs="华文彩云"/>
        <w:sz w:val="21"/>
        <w:szCs w:val="21"/>
      </w:rPr>
    </w:pPr>
    <w:r>
      <w:rPr>
        <w:rFonts w:hint="eastAsia" w:ascii="华文彩云" w:hAnsi="华文彩云" w:eastAsia="华文彩云" w:cs="华文彩云"/>
        <w:sz w:val="21"/>
        <w:szCs w:val="21"/>
      </w:rPr>
      <w:t>售后更有保障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zgyZDJiOTcwZDRiYWFjZDUzZTNjMTUzNTEwOTAifQ=="/>
  </w:docVars>
  <w:rsids>
    <w:rsidRoot w:val="66D7653A"/>
    <w:rsid w:val="00670ED6"/>
    <w:rsid w:val="008659DE"/>
    <w:rsid w:val="00A005BC"/>
    <w:rsid w:val="00B5261C"/>
    <w:rsid w:val="00D201FB"/>
    <w:rsid w:val="00F4285C"/>
    <w:rsid w:val="024F3E6C"/>
    <w:rsid w:val="0C7A0241"/>
    <w:rsid w:val="0E703C5A"/>
    <w:rsid w:val="143E4D51"/>
    <w:rsid w:val="16472058"/>
    <w:rsid w:val="16D43719"/>
    <w:rsid w:val="17BD44D5"/>
    <w:rsid w:val="1CA74D3D"/>
    <w:rsid w:val="1E3F3380"/>
    <w:rsid w:val="1F310EA9"/>
    <w:rsid w:val="1F4D3C4B"/>
    <w:rsid w:val="23F35F46"/>
    <w:rsid w:val="24615635"/>
    <w:rsid w:val="2AFF1B99"/>
    <w:rsid w:val="2B72128D"/>
    <w:rsid w:val="2D343D7A"/>
    <w:rsid w:val="2D350A73"/>
    <w:rsid w:val="30000B76"/>
    <w:rsid w:val="32391761"/>
    <w:rsid w:val="331C749B"/>
    <w:rsid w:val="34736284"/>
    <w:rsid w:val="35607FFB"/>
    <w:rsid w:val="3A557B48"/>
    <w:rsid w:val="3F6A0FBF"/>
    <w:rsid w:val="41523DA3"/>
    <w:rsid w:val="43914695"/>
    <w:rsid w:val="455452FB"/>
    <w:rsid w:val="4928338D"/>
    <w:rsid w:val="4CA55EA2"/>
    <w:rsid w:val="50F55F77"/>
    <w:rsid w:val="519B5322"/>
    <w:rsid w:val="51F9498A"/>
    <w:rsid w:val="53B506E9"/>
    <w:rsid w:val="54D40643"/>
    <w:rsid w:val="553B492F"/>
    <w:rsid w:val="56E94481"/>
    <w:rsid w:val="56F4163C"/>
    <w:rsid w:val="57C85F76"/>
    <w:rsid w:val="58701A53"/>
    <w:rsid w:val="5C4E4C0D"/>
    <w:rsid w:val="5E79181C"/>
    <w:rsid w:val="644A4718"/>
    <w:rsid w:val="66D7653A"/>
    <w:rsid w:val="6C6A2049"/>
    <w:rsid w:val="6E437F45"/>
    <w:rsid w:val="6F521B8D"/>
    <w:rsid w:val="71436052"/>
    <w:rsid w:val="72956601"/>
    <w:rsid w:val="74B37E29"/>
    <w:rsid w:val="790740FD"/>
    <w:rsid w:val="7A063A99"/>
    <w:rsid w:val="7A2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954</Characters>
  <Lines>6</Lines>
  <Paragraphs>1</Paragraphs>
  <TotalTime>0</TotalTime>
  <ScaleCrop>false</ScaleCrop>
  <LinksUpToDate>false</LinksUpToDate>
  <CharactersWithSpaces>994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2019-10-28T07:22:00Z</dcterms:created>
  <dc:creator>Duke</dc:creator>
  <cp:lastModifiedBy>蒹葭</cp:lastModifiedBy>
  <dcterms:modified xsi:type="dcterms:W3CDTF">2022-08-05T06:23:46Z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A7D3A297F5544877B503156820224E07</vt:lpwstr>
  </property>
</Properties>
</file>